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Онлайн круглый стол 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«Актуальные вопросы оценки профессиональных компетенций педагогических работников и руководителей образовательных организаций Пермского края»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26.08.2022 г.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в 12.00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ходе круглого стола будет представлен опыт организации оценки профессиональных компетенций и квалификационного уровня педагогических работников и руководителей образовательных организаций, проведения профессионального (демонстрационного) экзамена в рамках подготовки педагогических кадров, конструирования индивидуальных траекторий профессионального роста педагогов и руководителей, а также проектирование модели сетевого взаимодействия при проведении оценочных процедур и конструирования индивидуальных траекторий развития.</w:t>
      </w:r>
    </w:p>
    <w:p>
      <w:pPr>
        <w:pStyle w:val="LOnormal"/>
        <w:spacing w:lineRule="auto" w:line="240"/>
        <w:ind w:firstLine="42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426"/>
        <w:jc w:val="both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Форма проведения: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экспертов круглого стола - очная (по адресу г. Пермь, ул. Советская 51а).</w:t>
      </w:r>
    </w:p>
    <w:p>
      <w:pPr>
        <w:pStyle w:val="LOnormal"/>
        <w:spacing w:lineRule="auto" w:line="240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зрителей – дистанционная (ссылка будет доступна после регистрации, также трансляция будет доступна на канале Центра).</w:t>
      </w:r>
    </w:p>
    <w:p>
      <w:pPr>
        <w:pStyle w:val="LOnormal"/>
        <w:spacing w:lineRule="auto" w:line="240"/>
        <w:ind w:firstLine="42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 участию приглашаются: </w:t>
      </w:r>
    </w:p>
    <w:p>
      <w:pPr>
        <w:pStyle w:val="LOnormal"/>
        <w:numPr>
          <w:ilvl w:val="0"/>
          <w:numId w:val="1"/>
        </w:numPr>
        <w:spacing w:lineRule="auto" w:line="240"/>
        <w:ind w:left="1146" w:hanging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представители органов управления образования Пермского края; </w:t>
      </w:r>
    </w:p>
    <w:p>
      <w:pPr>
        <w:pStyle w:val="LOnormal"/>
        <w:numPr>
          <w:ilvl w:val="0"/>
          <w:numId w:val="1"/>
        </w:numPr>
        <w:spacing w:lineRule="auto" w:line="240"/>
        <w:ind w:left="1146" w:hanging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руководители организаций, реализующих программы дополнительного профессионального образования педагогических и административных работников;</w:t>
      </w:r>
    </w:p>
    <w:p>
      <w:pPr>
        <w:pStyle w:val="LOnormal"/>
        <w:numPr>
          <w:ilvl w:val="0"/>
          <w:numId w:val="1"/>
        </w:numPr>
        <w:spacing w:lineRule="auto" w:line="240"/>
        <w:ind w:left="1146" w:hanging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педагогические работники, руководители и заместители руководителей образовательных организаций Пермского края.</w:t>
      </w:r>
    </w:p>
    <w:p>
      <w:pPr>
        <w:pStyle w:val="LOnormal"/>
        <w:spacing w:lineRule="auto" w:line="240"/>
        <w:ind w:firstLine="426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/>
        <w:ind w:firstLine="426"/>
        <w:jc w:val="both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Модератор: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Михаил Андреевич Красноборов</w:t>
      </w:r>
      <w:r>
        <w:rPr>
          <w:rFonts w:eastAsia="Times New Roman" w:cs="Times New Roman" w:ascii="Times New Roman" w:hAnsi="Times New Roman"/>
          <w:sz w:val="24"/>
          <w:szCs w:val="24"/>
        </w:rPr>
        <w:t>, руководитель Центра оценки профессионального мастерства и квалификации педагогов Пермского края</w:t>
      </w:r>
      <w:r>
        <w:rPr>
          <w:rFonts w:eastAsia="Times New Roman" w:cs="Times New Roman" w:ascii="Times New Roman" w:hAnsi="Times New Roman"/>
        </w:rPr>
        <w:t xml:space="preserve"> (ЦОПМКП)</w:t>
      </w:r>
      <w:r>
        <w:rPr>
          <w:rFonts w:eastAsia="Times New Roman" w:cs="Times New Roman" w:ascii="Times New Roman" w:hAnsi="Times New Roman"/>
          <w:sz w:val="24"/>
          <w:szCs w:val="24"/>
        </w:rPr>
        <w:t>, кандидат социологических наук.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tabs>
          <w:tab w:val="clear" w:pos="720"/>
          <w:tab w:val="left" w:pos="1965" w:leader="none"/>
        </w:tabs>
        <w:spacing w:lineRule="auto" w:line="24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Эксперты круглого стола:</w:t>
      </w:r>
    </w:p>
    <w:tbl>
      <w:tblPr>
        <w:tblStyle w:val="TableNormal"/>
        <w:tblW w:w="992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09"/>
        <w:gridCol w:w="4168"/>
        <w:gridCol w:w="5244"/>
      </w:tblGrid>
      <w:tr>
        <w:trPr>
          <w:trHeight w:val="335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№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Должность</w:t>
            </w:r>
          </w:p>
        </w:tc>
      </w:tr>
      <w:tr>
        <w:trPr>
          <w:trHeight w:val="493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Калинчикова Лариса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Начальник управления общего, дополнительного образования и воспитания Министерства образования и науки Пермского края.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Гутник Галина Васильевна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Независимый эксперт ЦОПМКП, кандидат педагогических наук, заслуженный учитель РФ.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Руководитель ЦОПМКП, кандидат социологических наук.</w:t>
            </w:r>
          </w:p>
        </w:tc>
      </w:tr>
      <w:tr>
        <w:trPr>
          <w:trHeight w:val="1139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Лизунова Лариса Рейновна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Проректор по образовательной деятельности и информатизации ФГБОУ ВО «ПГГПУ», кандидат педагогических наук.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Чистякова Наталия Дмитриевна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Начальник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ru-RU" w:eastAsia="zh-CN" w:bidi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Центра непрерывного повышения профессионального мастерства педагогических работников Пермского края ГАУ ДПО «ИРО ПК».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Шмуратко Дмитрий Владимирович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Декан исторического факультета ФГБОУ ВО «ПГГПУ», кандидат исторических наук.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Серебренникова Марина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Заведующая кафедрой профессионального мастерства Центра непрерывного повышения профессионального мастерства педагогических работников Пермского края ГАУ ДПО «ИРО ПК», кандидат биологических наук.</w:t>
            </w:r>
          </w:p>
        </w:tc>
      </w:tr>
    </w:tbl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</w:rPr>
        <w:t>Программа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92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1"/>
        <w:gridCol w:w="5098"/>
        <w:gridCol w:w="3872"/>
      </w:tblGrid>
      <w:tr>
        <w:trPr>
          <w:trHeight w:val="279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Время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Тема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Спикер</w:t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12:00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Открытие круглого стола.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Приветственное слово.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Калинчикова Лариса Николаевна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, начальник управления общего, дополнительного образования и воспитания Министерства образования и науки Пермского края.</w:t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12:05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Обсуждение.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Организация системной работы по оценке квалификации в сфере образования в Пермском крае в логике «оценка компетенций-аттестация-независимая оценка-обучение и развитие»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Калинчикова Лариса Николаевна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, начальник управления общего, дополнительного образования и воспитания Министерства образования и науки Пермского края;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Эксперты круглого стола.</w:t>
            </w:r>
          </w:p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Модератор: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ЦОПМКП.</w:t>
            </w:r>
          </w:p>
        </w:tc>
      </w:tr>
      <w:tr>
        <w:trPr>
          <w:trHeight w:val="2180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12:20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Опыт ФГБОУ ВО «ПГГПУ» в реализации оценки квалификации педагогов и  внедрении профессионального (демонстрационного) экзамена как одной из форм проведения государственной итоговой аттестации.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Лизунова Лариса Рейновна,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проректор по образовательной деятельности и информатизации ФГБОУ ВО «ПГГПУ»;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 xml:space="preserve">Шмуратко Дмитрий Владимирович,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декан исторического факультета ФГБОУ ВО «ПГГПУ».</w:t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12:30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Организация независимой оценки квалификации для диагностики профессиональных компетенций  педагогических работников и руководителей образовательных организаций в ЦОПМКП.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ЦОПМКП.</w:t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12:35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Обсуждение.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Принципы организации оценки квалификации и профессиональных компетенций: мотивация участников, особенности процедуры диагностики, отличия от иных диагностических процедур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Эксперты круглого стола</w:t>
            </w:r>
          </w:p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Модератор: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12:50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Открытая дискуссия «Преимущества и ограничения предлагаемых моделей диагностики профессиональных дефицитов и профессионального уровня педагогов».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Предлагаемые вопросы для обсуждения: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Какой опыт оценки профессиональных компетенций существует на данный момент в Пермском крае?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Как применить результаты оценки в повышении качества образования в Пермском крае?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Какой опыт создания индивидуальных траекторий профессионального развития существует в Пермском крае?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zh-CN" w:bidi="hi-IN"/>
              </w:rPr>
              <w:t>Как Вы себе представляете взаимодействие между организациями, которые на данный момент задействованы в оценке компетенций педагогических работников и руководителей образовательных организаций?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Эксперты круглого стола</w:t>
            </w:r>
          </w:p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Модератор: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ЦОПМКП.</w:t>
            </w:r>
          </w:p>
        </w:tc>
      </w:tr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:10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Ответы на онлайн вопросы.</w:t>
            </w:r>
          </w:p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>Подведение итогов. Закрытие круглого стола.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Эксперты круглого стола</w:t>
            </w:r>
          </w:p>
          <w:p>
            <w:pPr>
              <w:pStyle w:val="LO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Модератор: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zh-CN" w:bidi="hi-IN"/>
              </w:rPr>
              <w:t>Красноборов Михаил Андреевич,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zh-CN" w:bidi="hi-IN"/>
              </w:rPr>
              <w:t xml:space="preserve"> руководитель ЦОПМКП.</w:t>
            </w:r>
            <w:bookmarkStart w:id="1" w:name="_GoBack"/>
            <w:bookmarkEnd w:id="1"/>
          </w:p>
        </w:tc>
      </w:tr>
    </w:tbl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gutter="0" w:header="0" w:top="566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3">
    <w:name w:val="Heading 3"/>
    <w:basedOn w:val="LOnormal"/>
    <w:next w:val="LO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6">
    <w:name w:val="Heading 6"/>
    <w:basedOn w:val="LOnormal"/>
    <w:next w:val="LO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 w:customStyle="1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9">
    <w:name w:val="Body Text"/>
    <w:basedOn w:val="Normal"/>
    <w:pPr>
      <w:spacing w:before="0" w:after="140"/>
    </w:pPr>
    <w:rPr/>
  </w:style>
  <w:style w:type="paragraph" w:styleId="Style10">
    <w:name w:val="List"/>
    <w:basedOn w:val="Style9"/>
    <w:pPr/>
    <w:rPr/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LibreOffice/7.3.3.2$Windows_X86_64 LibreOffice_project/d1d0ea68f081ee2800a922cac8f79445e4603348</Application>
  <AppVersion>15.0000</AppVersion>
  <Pages>2</Pages>
  <Words>542</Words>
  <Characters>4417</Characters>
  <CharactersWithSpaces>4886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2022-08-15T07:18:00Z</dcterms:created>
  <dc:creator>user</dc:creator>
  <dc:description/>
  <dc:language>ru-RU</dc:language>
  <cp:lastModifiedBy/>
  <dcterms:modified xsi:type="dcterms:W3CDTF">2022-08-16T11:39:23Z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